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44" w:rsidRDefault="000C13FB" w:rsidP="000C13FB">
      <w:pPr>
        <w:spacing w:after="0" w:line="240" w:lineRule="auto"/>
        <w:rPr>
          <w:rFonts w:ascii="Arial" w:hAnsi="Arial" w:cs="Arial"/>
          <w:b/>
          <w:bCs/>
          <w:color w:val="038D5C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ECA46D" wp14:editId="3F6C9368">
            <wp:extent cx="1676400" cy="1669774"/>
            <wp:effectExtent l="0" t="0" r="0" b="6985"/>
            <wp:docPr id="2" name="Рисунок 2" descr="ВСХП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ХП 20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327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38D5C"/>
          <w:sz w:val="28"/>
          <w:szCs w:val="28"/>
        </w:rPr>
        <w:t xml:space="preserve">                                                            </w:t>
      </w:r>
    </w:p>
    <w:p w:rsidR="00614F44" w:rsidRDefault="00614F44" w:rsidP="000C13FB">
      <w:pPr>
        <w:spacing w:after="0" w:line="240" w:lineRule="auto"/>
        <w:rPr>
          <w:rFonts w:ascii="Arial" w:hAnsi="Arial" w:cs="Arial"/>
          <w:b/>
          <w:bCs/>
          <w:color w:val="038D5C"/>
          <w:sz w:val="28"/>
          <w:szCs w:val="28"/>
        </w:rPr>
      </w:pPr>
    </w:p>
    <w:p w:rsidR="00614F44" w:rsidRDefault="00EA7CD3" w:rsidP="00614F44">
      <w:pPr>
        <w:spacing w:after="0" w:line="360" w:lineRule="auto"/>
        <w:jc w:val="right"/>
        <w:rPr>
          <w:rFonts w:ascii="Arial" w:hAnsi="Arial" w:cs="Arial"/>
          <w:b/>
          <w:bCs/>
          <w:color w:val="038D5C"/>
          <w:sz w:val="28"/>
          <w:szCs w:val="28"/>
        </w:rPr>
      </w:pPr>
      <w:r w:rsidRPr="000C13FB">
        <w:rPr>
          <w:rFonts w:ascii="Arial" w:hAnsi="Arial" w:cs="Arial"/>
          <w:b/>
          <w:bCs/>
          <w:color w:val="038D5C"/>
          <w:sz w:val="28"/>
          <w:szCs w:val="28"/>
        </w:rPr>
        <w:t>ПРЕСС-РЕЛИЗ</w:t>
      </w:r>
    </w:p>
    <w:p w:rsidR="00EA7CD3" w:rsidRPr="000C13FB" w:rsidRDefault="00614F44" w:rsidP="00E95AF2">
      <w:pPr>
        <w:spacing w:after="0" w:line="240" w:lineRule="auto"/>
        <w:ind w:left="-709"/>
        <w:jc w:val="center"/>
        <w:rPr>
          <w:rFonts w:ascii="Arial" w:hAnsi="Arial" w:cs="Arial"/>
          <w:b/>
          <w:bCs/>
          <w:color w:val="038D5C"/>
          <w:sz w:val="28"/>
          <w:szCs w:val="28"/>
        </w:rPr>
      </w:pPr>
      <w:bookmarkStart w:id="0" w:name="_GoBack"/>
      <w:bookmarkEnd w:id="0"/>
      <w:r w:rsidRPr="00614F44">
        <w:rPr>
          <w:rFonts w:ascii="Arial" w:hAnsi="Arial" w:cs="Arial"/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A6B691" wp14:editId="3EB6C58C">
                <wp:simplePos x="0" y="0"/>
                <wp:positionH relativeFrom="column">
                  <wp:posOffset>-62230</wp:posOffset>
                </wp:positionH>
                <wp:positionV relativeFrom="paragraph">
                  <wp:posOffset>62065</wp:posOffset>
                </wp:positionV>
                <wp:extent cx="6353092" cy="23854"/>
                <wp:effectExtent l="0" t="0" r="29210" b="3365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092" cy="23854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38D5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8FB91" id="Прямая соединительная линия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4.9pt" to="495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" strokecolor="#038d5c" strokeweight="1.25pt"/>
            </w:pict>
          </mc:Fallback>
        </mc:AlternateContent>
      </w:r>
    </w:p>
    <w:p w:rsidR="00EA7CD3" w:rsidRPr="000C13FB" w:rsidRDefault="00EA7CD3" w:rsidP="00E95AF2">
      <w:pPr>
        <w:spacing w:after="240" w:line="240" w:lineRule="auto"/>
        <w:jc w:val="center"/>
        <w:rPr>
          <w:rFonts w:ascii="Arial" w:hAnsi="Arial" w:cs="Arial"/>
          <w:b/>
          <w:bCs/>
          <w:color w:val="038D5C"/>
          <w:sz w:val="28"/>
          <w:szCs w:val="28"/>
        </w:rPr>
      </w:pPr>
      <w:r w:rsidRPr="000C13FB">
        <w:rPr>
          <w:rFonts w:ascii="Arial" w:hAnsi="Arial" w:cs="Arial"/>
          <w:b/>
          <w:bCs/>
          <w:color w:val="038D5C"/>
          <w:sz w:val="28"/>
          <w:szCs w:val="28"/>
        </w:rPr>
        <w:t>О</w:t>
      </w:r>
      <w:r w:rsidRPr="000C13FB">
        <w:rPr>
          <w:color w:val="038D5C"/>
        </w:rPr>
        <w:t xml:space="preserve"> </w:t>
      </w:r>
      <w:r w:rsidRPr="000C13FB">
        <w:rPr>
          <w:rFonts w:ascii="Arial" w:hAnsi="Arial" w:cs="Arial"/>
          <w:b/>
          <w:bCs/>
          <w:color w:val="038D5C"/>
          <w:sz w:val="28"/>
          <w:szCs w:val="28"/>
        </w:rPr>
        <w:t>СЕЛЬСКОХОЗЯЙСТВЕННОЙ МИКРОПЕРЕПИСИ 2021 ГОДА</w:t>
      </w:r>
    </w:p>
    <w:p w:rsidR="00EA7CD3" w:rsidRDefault="00EA7CD3" w:rsidP="00E95AF2">
      <w:pPr>
        <w:spacing w:after="120" w:line="30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63A">
        <w:rPr>
          <w:rFonts w:ascii="Times New Roman" w:hAnsi="Times New Roman" w:cs="Times New Roman"/>
          <w:i/>
          <w:sz w:val="24"/>
          <w:szCs w:val="24"/>
        </w:rPr>
        <w:t xml:space="preserve">Сельскохозяйственная микроперепись прошла в </w:t>
      </w:r>
      <w:r>
        <w:rPr>
          <w:rFonts w:ascii="Times New Roman" w:hAnsi="Times New Roman" w:cs="Times New Roman"/>
          <w:i/>
          <w:sz w:val="24"/>
          <w:szCs w:val="24"/>
        </w:rPr>
        <w:t>Брянской области</w:t>
      </w:r>
      <w:r w:rsidR="00B73086">
        <w:rPr>
          <w:rFonts w:ascii="Times New Roman" w:hAnsi="Times New Roman" w:cs="Times New Roman"/>
          <w:i/>
          <w:sz w:val="24"/>
          <w:szCs w:val="24"/>
        </w:rPr>
        <w:br/>
      </w:r>
      <w:r w:rsidRPr="0013263A">
        <w:rPr>
          <w:rFonts w:ascii="Times New Roman" w:hAnsi="Times New Roman" w:cs="Times New Roman"/>
          <w:i/>
          <w:sz w:val="24"/>
          <w:szCs w:val="24"/>
        </w:rPr>
        <w:t xml:space="preserve"> с 1 по 30 августа 2021 года. Ею были охвачены все сельхозпредприятия, крестьянские (фермерские) хозяйства, индивидуальные предприниматели, некоммерческие товарищества, а также значительная часть личных подсобных хозяйств. В общей сложности в микропереписи приняло участие без малого </w:t>
      </w:r>
      <w:r>
        <w:rPr>
          <w:rFonts w:ascii="Times New Roman" w:hAnsi="Times New Roman" w:cs="Times New Roman"/>
          <w:i/>
          <w:sz w:val="24"/>
          <w:szCs w:val="24"/>
        </w:rPr>
        <w:t>202 тыс</w:t>
      </w:r>
      <w:r w:rsidR="00A801DE">
        <w:rPr>
          <w:rFonts w:ascii="Times New Roman" w:hAnsi="Times New Roman" w:cs="Times New Roman"/>
          <w:i/>
          <w:sz w:val="24"/>
          <w:szCs w:val="24"/>
        </w:rPr>
        <w:t>ячи</w:t>
      </w:r>
      <w:r w:rsidRPr="0013263A">
        <w:rPr>
          <w:rFonts w:ascii="Times New Roman" w:hAnsi="Times New Roman" w:cs="Times New Roman"/>
          <w:i/>
          <w:sz w:val="24"/>
          <w:szCs w:val="24"/>
        </w:rPr>
        <w:t xml:space="preserve"> сельхозпроизводителей.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Подведём о</w:t>
      </w:r>
      <w:r w:rsidRPr="00E92609">
        <w:rPr>
          <w:rFonts w:ascii="Times New Roman" w:hAnsi="Times New Roman" w:cs="Times New Roman"/>
          <w:i/>
          <w:sz w:val="24"/>
          <w:szCs w:val="24"/>
        </w:rPr>
        <w:t>сновные итоги сельскохозяйственной переписи</w:t>
      </w:r>
      <w:r w:rsidR="00F12BF2">
        <w:rPr>
          <w:rFonts w:ascii="Times New Roman" w:hAnsi="Times New Roman" w:cs="Times New Roman"/>
          <w:i/>
          <w:sz w:val="24"/>
          <w:szCs w:val="24"/>
        </w:rPr>
        <w:br/>
      </w:r>
      <w:r w:rsidRPr="00E92609">
        <w:rPr>
          <w:rFonts w:ascii="Times New Roman" w:hAnsi="Times New Roman" w:cs="Times New Roman"/>
          <w:i/>
          <w:sz w:val="24"/>
          <w:szCs w:val="24"/>
        </w:rPr>
        <w:t xml:space="preserve"> 2021 года в разрезе категорий хозяйств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926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A7CD3" w:rsidRDefault="00EA7CD3" w:rsidP="00EA7CD3">
      <w:pPr>
        <w:spacing w:before="60" w:after="6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Произошло </w:t>
      </w:r>
      <w:r w:rsidRPr="00A67749">
        <w:rPr>
          <w:rFonts w:ascii="Times New Roman" w:hAnsi="Times New Roman" w:cs="Times New Roman"/>
          <w:b/>
          <w:sz w:val="24"/>
          <w:szCs w:val="24"/>
        </w:rPr>
        <w:t>укрупнение хозяйств</w:t>
      </w:r>
      <w:r w:rsidR="00B73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749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выросл</w:t>
      </w:r>
      <w:r w:rsidR="00CA19B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F8A">
        <w:rPr>
          <w:rFonts w:ascii="Times New Roman" w:hAnsi="Times New Roman" w:cs="Times New Roman"/>
          <w:b/>
          <w:sz w:val="24"/>
          <w:szCs w:val="24"/>
        </w:rPr>
        <w:t>посевная</w:t>
      </w:r>
      <w:r w:rsidRPr="00A67749">
        <w:rPr>
          <w:rFonts w:ascii="Times New Roman" w:hAnsi="Times New Roman" w:cs="Times New Roman"/>
          <w:b/>
          <w:sz w:val="24"/>
          <w:szCs w:val="24"/>
        </w:rPr>
        <w:t xml:space="preserve"> площад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A67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F8A">
        <w:rPr>
          <w:rFonts w:ascii="Times New Roman" w:hAnsi="Times New Roman" w:cs="Times New Roman"/>
          <w:b/>
          <w:sz w:val="24"/>
          <w:szCs w:val="24"/>
        </w:rPr>
        <w:t>сельскохозяйственных культур</w:t>
      </w:r>
      <w:r w:rsidR="00B730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B73086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8D14B9">
        <w:rPr>
          <w:rFonts w:ascii="Times New Roman" w:hAnsi="Times New Roman" w:cs="Times New Roman"/>
          <w:b/>
          <w:sz w:val="24"/>
          <w:szCs w:val="24"/>
        </w:rPr>
        <w:t>оголов</w:t>
      </w:r>
      <w:r>
        <w:rPr>
          <w:rFonts w:ascii="Times New Roman" w:hAnsi="Times New Roman" w:cs="Times New Roman"/>
          <w:b/>
          <w:sz w:val="24"/>
          <w:szCs w:val="24"/>
        </w:rPr>
        <w:t>ье</w:t>
      </w:r>
      <w:r w:rsidR="003E6F8A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сельскохозяйственных животных</w:t>
      </w:r>
      <w:r w:rsidR="00B73086">
        <w:rPr>
          <w:rFonts w:ascii="Times New Roman" w:hAnsi="Times New Roman" w:cs="Times New Roman"/>
          <w:b/>
          <w:sz w:val="24"/>
          <w:szCs w:val="24"/>
        </w:rPr>
        <w:br/>
      </w:r>
      <w:r w:rsidR="003E6F8A">
        <w:rPr>
          <w:rFonts w:ascii="Times New Roman" w:hAnsi="Times New Roman" w:cs="Times New Roman"/>
          <w:b/>
          <w:sz w:val="24"/>
          <w:szCs w:val="24"/>
        </w:rPr>
        <w:t>в среднем</w:t>
      </w:r>
      <w:r w:rsidRPr="008D1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749">
        <w:rPr>
          <w:rFonts w:ascii="Times New Roman" w:hAnsi="Times New Roman" w:cs="Times New Roman"/>
          <w:b/>
          <w:sz w:val="24"/>
          <w:szCs w:val="24"/>
        </w:rPr>
        <w:t>на одно хозяйство.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743">
        <w:rPr>
          <w:rFonts w:ascii="Times New Roman" w:hAnsi="Times New Roman" w:cs="Times New Roman"/>
          <w:sz w:val="24"/>
          <w:szCs w:val="24"/>
        </w:rPr>
        <w:t xml:space="preserve">За пять лет число </w:t>
      </w:r>
      <w:r w:rsidR="00D30B6F">
        <w:rPr>
          <w:rFonts w:ascii="Times New Roman" w:hAnsi="Times New Roman" w:cs="Times New Roman"/>
          <w:sz w:val="24"/>
          <w:szCs w:val="24"/>
        </w:rPr>
        <w:t>действующих</w:t>
      </w:r>
      <w:r w:rsidR="003E6F8A">
        <w:rPr>
          <w:rFonts w:ascii="Times New Roman" w:hAnsi="Times New Roman" w:cs="Times New Roman"/>
          <w:sz w:val="24"/>
          <w:szCs w:val="24"/>
        </w:rPr>
        <w:t xml:space="preserve"> сельскохозяйственных</w:t>
      </w:r>
      <w:r w:rsidR="00D30B6F">
        <w:rPr>
          <w:rFonts w:ascii="Times New Roman" w:hAnsi="Times New Roman" w:cs="Times New Roman"/>
          <w:sz w:val="24"/>
          <w:szCs w:val="24"/>
        </w:rPr>
        <w:t xml:space="preserve"> </w:t>
      </w:r>
      <w:r w:rsidRPr="00C13743">
        <w:rPr>
          <w:rFonts w:ascii="Times New Roman" w:hAnsi="Times New Roman" w:cs="Times New Roman"/>
          <w:sz w:val="24"/>
          <w:szCs w:val="24"/>
        </w:rPr>
        <w:t>организаций</w:t>
      </w:r>
      <w:r w:rsidR="00476221">
        <w:rPr>
          <w:rFonts w:ascii="Times New Roman" w:hAnsi="Times New Roman" w:cs="Times New Roman"/>
          <w:sz w:val="24"/>
          <w:szCs w:val="24"/>
        </w:rPr>
        <w:t xml:space="preserve"> и крестьянских (фермерских) хозяйств</w:t>
      </w:r>
      <w:r w:rsidR="003E6F8A">
        <w:rPr>
          <w:rFonts w:ascii="Times New Roman" w:hAnsi="Times New Roman" w:cs="Times New Roman"/>
          <w:sz w:val="24"/>
          <w:szCs w:val="24"/>
        </w:rPr>
        <w:t xml:space="preserve"> сократилось на </w:t>
      </w:r>
      <w:r w:rsidR="00476221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тыс., но при этом </w:t>
      </w:r>
      <w:r w:rsidRPr="00A67749">
        <w:rPr>
          <w:rFonts w:ascii="Times New Roman" w:hAnsi="Times New Roman" w:cs="Times New Roman"/>
          <w:sz w:val="24"/>
          <w:szCs w:val="24"/>
        </w:rPr>
        <w:t>средн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7749">
        <w:rPr>
          <w:rFonts w:ascii="Times New Roman" w:hAnsi="Times New Roman" w:cs="Times New Roman"/>
          <w:sz w:val="24"/>
          <w:szCs w:val="24"/>
        </w:rPr>
        <w:t>е значени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67749">
        <w:rPr>
          <w:rFonts w:ascii="Times New Roman" w:hAnsi="Times New Roman" w:cs="Times New Roman"/>
          <w:sz w:val="24"/>
          <w:szCs w:val="24"/>
        </w:rPr>
        <w:t xml:space="preserve"> поголовья </w:t>
      </w:r>
      <w:r>
        <w:rPr>
          <w:rFonts w:ascii="Times New Roman" w:hAnsi="Times New Roman" w:cs="Times New Roman"/>
          <w:sz w:val="24"/>
          <w:szCs w:val="24"/>
        </w:rPr>
        <w:t>по КРС</w:t>
      </w:r>
      <w:r w:rsidRPr="00A67749">
        <w:rPr>
          <w:rFonts w:ascii="Times New Roman" w:hAnsi="Times New Roman" w:cs="Times New Roman"/>
          <w:sz w:val="24"/>
          <w:szCs w:val="24"/>
        </w:rPr>
        <w:t xml:space="preserve"> на одну организацию за пять лет увеличил</w:t>
      </w:r>
      <w:r>
        <w:rPr>
          <w:rFonts w:ascii="Times New Roman" w:hAnsi="Times New Roman" w:cs="Times New Roman"/>
          <w:sz w:val="24"/>
          <w:szCs w:val="24"/>
        </w:rPr>
        <w:t>ись</w:t>
      </w:r>
      <w:r w:rsidR="00F12B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в 2,1 раза,</w:t>
      </w:r>
      <w:r w:rsidRPr="00A67749">
        <w:rPr>
          <w:rFonts w:ascii="Times New Roman" w:hAnsi="Times New Roman" w:cs="Times New Roman"/>
          <w:sz w:val="24"/>
          <w:szCs w:val="24"/>
        </w:rPr>
        <w:t xml:space="preserve"> по свиньям – в </w:t>
      </w:r>
      <w:r>
        <w:rPr>
          <w:rFonts w:ascii="Times New Roman" w:hAnsi="Times New Roman" w:cs="Times New Roman"/>
          <w:sz w:val="24"/>
          <w:szCs w:val="24"/>
        </w:rPr>
        <w:t xml:space="preserve">5,2, по птице </w:t>
      </w:r>
      <w:r w:rsidRPr="00A6774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77DC8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7DC8">
        <w:rPr>
          <w:rFonts w:ascii="Times New Roman" w:hAnsi="Times New Roman" w:cs="Times New Roman"/>
          <w:sz w:val="24"/>
          <w:szCs w:val="24"/>
        </w:rPr>
        <w:t>6</w:t>
      </w:r>
      <w:r w:rsidR="00112E72">
        <w:rPr>
          <w:rFonts w:ascii="Times New Roman" w:hAnsi="Times New Roman" w:cs="Times New Roman"/>
          <w:sz w:val="24"/>
          <w:szCs w:val="24"/>
        </w:rPr>
        <w:t xml:space="preserve"> </w:t>
      </w:r>
      <w:r w:rsidRPr="00A67749">
        <w:rPr>
          <w:rFonts w:ascii="Times New Roman" w:hAnsi="Times New Roman" w:cs="Times New Roman"/>
          <w:sz w:val="24"/>
          <w:szCs w:val="24"/>
        </w:rPr>
        <w:t xml:space="preserve">раза. То есть, количество </w:t>
      </w:r>
      <w:r>
        <w:rPr>
          <w:rFonts w:ascii="Times New Roman" w:hAnsi="Times New Roman" w:cs="Times New Roman"/>
          <w:sz w:val="24"/>
          <w:szCs w:val="24"/>
        </w:rPr>
        <w:t>предприятий</w:t>
      </w:r>
      <w:r w:rsidRPr="00A67749">
        <w:rPr>
          <w:rFonts w:ascii="Times New Roman" w:hAnsi="Times New Roman" w:cs="Times New Roman"/>
          <w:sz w:val="24"/>
          <w:szCs w:val="24"/>
        </w:rPr>
        <w:t xml:space="preserve"> сокращается, но при этом агробизнес укрупняется, становится более устойчивым.</w:t>
      </w:r>
    </w:p>
    <w:p w:rsidR="00EA7CD3" w:rsidRDefault="00B802A1" w:rsidP="00B73086">
      <w:pPr>
        <w:suppressAutoHyphens/>
        <w:spacing w:before="60" w:after="60" w:line="30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Увеличилась площадь фактически используемых сельскохозяйственных угодий в сельскохозяйственных организациях</w:t>
      </w:r>
      <w:r w:rsidR="006B7B7F">
        <w:rPr>
          <w:rFonts w:ascii="Times New Roman" w:hAnsi="Times New Roman" w:cs="Times New Roman"/>
          <w:b/>
          <w:sz w:val="24"/>
          <w:szCs w:val="24"/>
        </w:rPr>
        <w:t>.</w:t>
      </w:r>
      <w:r w:rsidR="00070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B7F" w:rsidRPr="0007013C">
        <w:rPr>
          <w:rFonts w:ascii="Times New Roman" w:hAnsi="Times New Roman" w:cs="Times New Roman"/>
          <w:sz w:val="24"/>
          <w:szCs w:val="24"/>
        </w:rPr>
        <w:t>Посевная площадь</w:t>
      </w:r>
      <w:r w:rsidR="00B73086">
        <w:rPr>
          <w:rFonts w:ascii="Times New Roman" w:hAnsi="Times New Roman" w:cs="Times New Roman"/>
          <w:sz w:val="24"/>
          <w:szCs w:val="24"/>
        </w:rPr>
        <w:t xml:space="preserve"> </w:t>
      </w:r>
      <w:r w:rsidR="006B7B7F" w:rsidRPr="0007013C">
        <w:rPr>
          <w:rFonts w:ascii="Times New Roman" w:hAnsi="Times New Roman" w:cs="Times New Roman"/>
          <w:sz w:val="24"/>
          <w:szCs w:val="24"/>
        </w:rPr>
        <w:t>сельскохозяйственных культур</w:t>
      </w:r>
      <w:r w:rsidR="00CB2775">
        <w:rPr>
          <w:rFonts w:ascii="Times New Roman" w:hAnsi="Times New Roman" w:cs="Times New Roman"/>
          <w:sz w:val="24"/>
          <w:szCs w:val="24"/>
        </w:rPr>
        <w:t xml:space="preserve"> за пятилетний период</w:t>
      </w:r>
      <w:r w:rsidR="006B7B7F" w:rsidRPr="0007013C">
        <w:rPr>
          <w:rFonts w:ascii="Times New Roman" w:hAnsi="Times New Roman" w:cs="Times New Roman"/>
          <w:sz w:val="24"/>
          <w:szCs w:val="24"/>
        </w:rPr>
        <w:t xml:space="preserve"> выросла на 94,8 тысячи гектаров, основную роль</w:t>
      </w:r>
      <w:r w:rsidR="006B7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B7F" w:rsidRPr="0007013C">
        <w:rPr>
          <w:rFonts w:ascii="Times New Roman" w:hAnsi="Times New Roman" w:cs="Times New Roman"/>
          <w:sz w:val="24"/>
          <w:szCs w:val="24"/>
        </w:rPr>
        <w:t>в такой</w:t>
      </w:r>
      <w:r w:rsidR="006B7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B7F" w:rsidRPr="0007013C">
        <w:rPr>
          <w:rFonts w:ascii="Times New Roman" w:hAnsi="Times New Roman" w:cs="Times New Roman"/>
          <w:sz w:val="24"/>
          <w:szCs w:val="24"/>
        </w:rPr>
        <w:t>динамике играют крупные организации.</w:t>
      </w:r>
      <w:r w:rsidR="002F5F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7CD3" w:rsidRDefault="00EA7CD3" w:rsidP="00EA7CD3">
      <w:pPr>
        <w:spacing w:before="60" w:after="6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6C6">
        <w:rPr>
          <w:rFonts w:ascii="Times New Roman" w:hAnsi="Times New Roman" w:cs="Times New Roman"/>
          <w:sz w:val="24"/>
          <w:szCs w:val="24"/>
        </w:rPr>
        <w:t>В категории КФХ и ИП</w:t>
      </w:r>
      <w:r w:rsidR="003528AE">
        <w:rPr>
          <w:rFonts w:ascii="Times New Roman" w:hAnsi="Times New Roman" w:cs="Times New Roman"/>
          <w:sz w:val="24"/>
          <w:szCs w:val="24"/>
        </w:rPr>
        <w:t>,</w:t>
      </w:r>
      <w:r w:rsidRPr="00021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несмотря на незначительное снижение общей площади сельскохозяйственных угодий, посевная площадь сельскохозяйственных культур увеличилась.</w:t>
      </w:r>
    </w:p>
    <w:p w:rsidR="00EA7CD3" w:rsidRDefault="00EA7CD3" w:rsidP="00EA7CD3">
      <w:pPr>
        <w:spacing w:before="60" w:after="6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Изменилась</w:t>
      </w:r>
      <w:r w:rsidRPr="00A67749">
        <w:rPr>
          <w:rFonts w:ascii="Times New Roman" w:hAnsi="Times New Roman" w:cs="Times New Roman"/>
          <w:b/>
          <w:sz w:val="24"/>
          <w:szCs w:val="24"/>
        </w:rPr>
        <w:t xml:space="preserve"> структур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67749">
        <w:rPr>
          <w:rFonts w:ascii="Times New Roman" w:hAnsi="Times New Roman" w:cs="Times New Roman"/>
          <w:b/>
          <w:sz w:val="24"/>
          <w:szCs w:val="24"/>
        </w:rPr>
        <w:t xml:space="preserve"> использования посевных площадей.</w:t>
      </w:r>
      <w:r w:rsidRPr="00A67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последние пять лет значительно выросла доля</w:t>
      </w:r>
      <w:r w:rsidRPr="003F5175">
        <w:rPr>
          <w:rFonts w:ascii="Times New Roman" w:hAnsi="Times New Roman" w:cs="Times New Roman"/>
          <w:sz w:val="24"/>
          <w:szCs w:val="24"/>
        </w:rPr>
        <w:t xml:space="preserve"> посевны</w:t>
      </w:r>
      <w:r>
        <w:rPr>
          <w:rFonts w:ascii="Times New Roman" w:hAnsi="Times New Roman" w:cs="Times New Roman"/>
          <w:sz w:val="24"/>
          <w:szCs w:val="24"/>
        </w:rPr>
        <w:t>х площадей</w:t>
      </w:r>
      <w:r w:rsidRPr="003F5175">
        <w:rPr>
          <w:rFonts w:ascii="Times New Roman" w:hAnsi="Times New Roman" w:cs="Times New Roman"/>
          <w:sz w:val="24"/>
          <w:szCs w:val="24"/>
        </w:rPr>
        <w:t xml:space="preserve"> технических культур </w:t>
      </w:r>
      <w:r>
        <w:rPr>
          <w:rFonts w:ascii="Times New Roman" w:hAnsi="Times New Roman" w:cs="Times New Roman"/>
          <w:sz w:val="24"/>
          <w:szCs w:val="24"/>
        </w:rPr>
        <w:t>в организованном секторе и</w:t>
      </w:r>
      <w:r w:rsidR="00E95AF2" w:rsidRPr="00E95AF2">
        <w:rPr>
          <w:rFonts w:ascii="Times New Roman" w:hAnsi="Times New Roman" w:cs="Times New Roman"/>
          <w:sz w:val="24"/>
          <w:szCs w:val="24"/>
        </w:rPr>
        <w:t xml:space="preserve"> </w:t>
      </w:r>
      <w:r w:rsidRPr="003F5175">
        <w:rPr>
          <w:rFonts w:ascii="Times New Roman" w:hAnsi="Times New Roman" w:cs="Times New Roman"/>
          <w:sz w:val="24"/>
          <w:szCs w:val="24"/>
        </w:rPr>
        <w:t>сокра</w:t>
      </w:r>
      <w:r>
        <w:rPr>
          <w:rFonts w:ascii="Times New Roman" w:hAnsi="Times New Roman" w:cs="Times New Roman"/>
          <w:sz w:val="24"/>
          <w:szCs w:val="24"/>
        </w:rPr>
        <w:t>тилась</w:t>
      </w:r>
      <w:r w:rsidRPr="003F5175">
        <w:rPr>
          <w:rFonts w:ascii="Times New Roman" w:hAnsi="Times New Roman" w:cs="Times New Roman"/>
          <w:sz w:val="24"/>
          <w:szCs w:val="24"/>
        </w:rPr>
        <w:t xml:space="preserve"> дол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F5175">
        <w:rPr>
          <w:rFonts w:ascii="Times New Roman" w:hAnsi="Times New Roman" w:cs="Times New Roman"/>
          <w:sz w:val="24"/>
          <w:szCs w:val="24"/>
        </w:rPr>
        <w:t xml:space="preserve"> площадей под картофель</w:t>
      </w:r>
      <w:r>
        <w:rPr>
          <w:rFonts w:ascii="Times New Roman" w:hAnsi="Times New Roman" w:cs="Times New Roman"/>
          <w:sz w:val="24"/>
          <w:szCs w:val="24"/>
        </w:rPr>
        <w:t xml:space="preserve"> и овощи</w:t>
      </w:r>
      <w:r w:rsidRPr="003F5175">
        <w:rPr>
          <w:rFonts w:ascii="Times New Roman" w:hAnsi="Times New Roman" w:cs="Times New Roman"/>
          <w:sz w:val="24"/>
          <w:szCs w:val="24"/>
        </w:rPr>
        <w:t xml:space="preserve"> в категории ЛПХ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7749">
        <w:rPr>
          <w:rFonts w:ascii="Times New Roman" w:hAnsi="Times New Roman" w:cs="Times New Roman"/>
          <w:sz w:val="24"/>
          <w:szCs w:val="24"/>
        </w:rPr>
        <w:t>Сельхозорганизации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7749">
        <w:rPr>
          <w:rFonts w:ascii="Times New Roman" w:hAnsi="Times New Roman" w:cs="Times New Roman"/>
          <w:sz w:val="24"/>
          <w:szCs w:val="24"/>
        </w:rPr>
        <w:t>крестьянские (фермерские) хозяйства</w:t>
      </w:r>
      <w:r w:rsidR="00A801DE" w:rsidRPr="00A801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801DE">
        <w:rPr>
          <w:rFonts w:ascii="Times New Roman" w:hAnsi="Times New Roman" w:cs="Times New Roman"/>
          <w:sz w:val="24"/>
          <w:szCs w:val="24"/>
        </w:rPr>
        <w:t xml:space="preserve"> </w:t>
      </w:r>
      <w:r w:rsidRPr="00A67749">
        <w:rPr>
          <w:rFonts w:ascii="Times New Roman" w:hAnsi="Times New Roman" w:cs="Times New Roman"/>
          <w:sz w:val="24"/>
          <w:szCs w:val="24"/>
        </w:rPr>
        <w:t>отда</w:t>
      </w:r>
      <w:r>
        <w:rPr>
          <w:rFonts w:ascii="Times New Roman" w:hAnsi="Times New Roman" w:cs="Times New Roman"/>
          <w:sz w:val="24"/>
          <w:szCs w:val="24"/>
        </w:rPr>
        <w:t>вали</w:t>
      </w:r>
      <w:r w:rsidRPr="00A67749">
        <w:rPr>
          <w:rFonts w:ascii="Times New Roman" w:hAnsi="Times New Roman" w:cs="Times New Roman"/>
          <w:sz w:val="24"/>
          <w:szCs w:val="24"/>
        </w:rPr>
        <w:t xml:space="preserve"> предпочтение выращиванию </w:t>
      </w:r>
      <w:r w:rsidR="00D30B6F">
        <w:rPr>
          <w:rFonts w:ascii="Times New Roman" w:hAnsi="Times New Roman" w:cs="Times New Roman"/>
          <w:sz w:val="24"/>
          <w:szCs w:val="24"/>
        </w:rPr>
        <w:t xml:space="preserve">кормовых, </w:t>
      </w:r>
      <w:r w:rsidRPr="00A67749">
        <w:rPr>
          <w:rFonts w:ascii="Times New Roman" w:hAnsi="Times New Roman" w:cs="Times New Roman"/>
          <w:sz w:val="24"/>
          <w:szCs w:val="24"/>
        </w:rPr>
        <w:t>зерновых</w:t>
      </w:r>
      <w:r w:rsidR="00D30B6F">
        <w:rPr>
          <w:rFonts w:ascii="Times New Roman" w:hAnsi="Times New Roman" w:cs="Times New Roman"/>
          <w:sz w:val="24"/>
          <w:szCs w:val="24"/>
        </w:rPr>
        <w:t xml:space="preserve"> и</w:t>
      </w:r>
      <w:r w:rsidRPr="00A67749">
        <w:rPr>
          <w:rFonts w:ascii="Times New Roman" w:hAnsi="Times New Roman" w:cs="Times New Roman"/>
          <w:sz w:val="24"/>
          <w:szCs w:val="24"/>
        </w:rPr>
        <w:t xml:space="preserve"> технических культур. </w:t>
      </w: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A67749">
        <w:rPr>
          <w:rFonts w:ascii="Times New Roman" w:hAnsi="Times New Roman" w:cs="Times New Roman"/>
          <w:sz w:val="24"/>
          <w:szCs w:val="24"/>
        </w:rPr>
        <w:t>просматрива</w:t>
      </w:r>
      <w:r>
        <w:rPr>
          <w:rFonts w:ascii="Times New Roman" w:hAnsi="Times New Roman" w:cs="Times New Roman"/>
          <w:sz w:val="24"/>
          <w:szCs w:val="24"/>
        </w:rPr>
        <w:t>лось</w:t>
      </w:r>
      <w:r w:rsidRPr="00A67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перераспределение</w:t>
      </w:r>
      <w:r w:rsidRPr="00A67749">
        <w:rPr>
          <w:rFonts w:ascii="Times New Roman" w:hAnsi="Times New Roman" w:cs="Times New Roman"/>
          <w:sz w:val="24"/>
          <w:szCs w:val="24"/>
        </w:rPr>
        <w:t xml:space="preserve"> именно в сторону технических культур </w:t>
      </w:r>
      <w:r>
        <w:rPr>
          <w:rFonts w:ascii="Times New Roman" w:hAnsi="Times New Roman" w:cs="Times New Roman"/>
          <w:sz w:val="24"/>
          <w:szCs w:val="24"/>
        </w:rPr>
        <w:t>– как</w:t>
      </w:r>
      <w:r w:rsidRPr="00A67749">
        <w:rPr>
          <w:rFonts w:ascii="Times New Roman" w:hAnsi="Times New Roman" w:cs="Times New Roman"/>
          <w:sz w:val="24"/>
          <w:szCs w:val="24"/>
        </w:rPr>
        <w:t xml:space="preserve"> по сельхозорганизациям</w:t>
      </w:r>
      <w:r w:rsidR="00D30B6F">
        <w:rPr>
          <w:rFonts w:ascii="Times New Roman" w:hAnsi="Times New Roman" w:cs="Times New Roman"/>
          <w:sz w:val="24"/>
          <w:szCs w:val="24"/>
        </w:rPr>
        <w:t xml:space="preserve"> (с 4% до 10%)</w:t>
      </w:r>
      <w:r w:rsidRPr="00A67749">
        <w:rPr>
          <w:rFonts w:ascii="Times New Roman" w:hAnsi="Times New Roman" w:cs="Times New Roman"/>
          <w:sz w:val="24"/>
          <w:szCs w:val="24"/>
        </w:rPr>
        <w:t xml:space="preserve">, так и по </w:t>
      </w:r>
      <w:r w:rsidR="00D30B6F">
        <w:rPr>
          <w:rFonts w:ascii="Times New Roman" w:hAnsi="Times New Roman" w:cs="Times New Roman"/>
          <w:sz w:val="24"/>
          <w:szCs w:val="24"/>
        </w:rPr>
        <w:t xml:space="preserve">КФХ и </w:t>
      </w:r>
      <w:r w:rsidR="0074122B">
        <w:rPr>
          <w:rFonts w:ascii="Times New Roman" w:hAnsi="Times New Roman" w:cs="Times New Roman"/>
          <w:sz w:val="24"/>
          <w:szCs w:val="24"/>
        </w:rPr>
        <w:t xml:space="preserve">ИП (с 4% до 9%). </w:t>
      </w:r>
      <w:r w:rsidRPr="00A67749">
        <w:rPr>
          <w:rFonts w:ascii="Times New Roman" w:hAnsi="Times New Roman" w:cs="Times New Roman"/>
          <w:sz w:val="24"/>
          <w:szCs w:val="24"/>
        </w:rPr>
        <w:t xml:space="preserve">В ЛПХ на фоне сокращения </w:t>
      </w:r>
      <w:r w:rsidR="0074122B">
        <w:rPr>
          <w:rFonts w:ascii="Times New Roman" w:hAnsi="Times New Roman" w:cs="Times New Roman"/>
          <w:sz w:val="24"/>
          <w:szCs w:val="24"/>
        </w:rPr>
        <w:t xml:space="preserve">доли </w:t>
      </w:r>
      <w:r w:rsidRPr="00A67749">
        <w:rPr>
          <w:rFonts w:ascii="Times New Roman" w:hAnsi="Times New Roman" w:cs="Times New Roman"/>
          <w:sz w:val="24"/>
          <w:szCs w:val="24"/>
        </w:rPr>
        <w:t xml:space="preserve">площадей под картофель – с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A67749">
        <w:rPr>
          <w:rFonts w:ascii="Times New Roman" w:hAnsi="Times New Roman" w:cs="Times New Roman"/>
          <w:sz w:val="24"/>
          <w:szCs w:val="24"/>
        </w:rPr>
        <w:t xml:space="preserve">% в 2016 году до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A67749">
        <w:rPr>
          <w:rFonts w:ascii="Times New Roman" w:hAnsi="Times New Roman" w:cs="Times New Roman"/>
          <w:sz w:val="24"/>
          <w:szCs w:val="24"/>
        </w:rPr>
        <w:t>% в 2021 году – заметно возросла доля зерновых и зернобобовых культур. В 2021 году она составила</w:t>
      </w:r>
      <w:r w:rsidR="00956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A6774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(24% в 2016 году)</w:t>
      </w:r>
      <w:r w:rsidRPr="00A67749">
        <w:rPr>
          <w:rFonts w:ascii="Times New Roman" w:hAnsi="Times New Roman" w:cs="Times New Roman"/>
          <w:sz w:val="24"/>
          <w:szCs w:val="24"/>
        </w:rPr>
        <w:t>.</w:t>
      </w:r>
    </w:p>
    <w:p w:rsidR="00EA7CD3" w:rsidRDefault="00EA7CD3" w:rsidP="00EA7CD3">
      <w:pPr>
        <w:spacing w:before="60" w:after="6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Сместились акценты в производстве картофеля</w:t>
      </w:r>
      <w:r w:rsidRPr="004B2E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B2EF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4B2EF8">
        <w:rPr>
          <w:rFonts w:ascii="Times New Roman" w:hAnsi="Times New Roman" w:cs="Times New Roman"/>
          <w:sz w:val="24"/>
          <w:szCs w:val="24"/>
        </w:rPr>
        <w:t xml:space="preserve"> году в</w:t>
      </w:r>
      <w:r>
        <w:rPr>
          <w:rFonts w:ascii="Times New Roman" w:hAnsi="Times New Roman" w:cs="Times New Roman"/>
          <w:sz w:val="24"/>
          <w:szCs w:val="24"/>
        </w:rPr>
        <w:t xml:space="preserve"> лидеры вышли</w:t>
      </w:r>
      <w:r w:rsidRPr="004B2EF8">
        <w:rPr>
          <w:rFonts w:ascii="Times New Roman" w:hAnsi="Times New Roman" w:cs="Times New Roman"/>
          <w:sz w:val="24"/>
          <w:szCs w:val="24"/>
        </w:rPr>
        <w:t xml:space="preserve"> сельскохозяйственны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B2EF8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и.</w:t>
      </w:r>
      <w:r w:rsidRPr="004B2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области</w:t>
      </w:r>
      <w:r w:rsidRPr="004B2EF8">
        <w:rPr>
          <w:rFonts w:ascii="Times New Roman" w:hAnsi="Times New Roman" w:cs="Times New Roman"/>
          <w:sz w:val="24"/>
          <w:szCs w:val="24"/>
        </w:rPr>
        <w:t xml:space="preserve"> под картофель </w:t>
      </w:r>
      <w:r>
        <w:rPr>
          <w:rFonts w:ascii="Times New Roman" w:hAnsi="Times New Roman" w:cs="Times New Roman"/>
          <w:sz w:val="24"/>
          <w:szCs w:val="24"/>
        </w:rPr>
        <w:t xml:space="preserve">ими </w:t>
      </w:r>
      <w:r w:rsidRPr="004B2EF8">
        <w:rPr>
          <w:rFonts w:ascii="Times New Roman" w:hAnsi="Times New Roman" w:cs="Times New Roman"/>
          <w:sz w:val="24"/>
          <w:szCs w:val="24"/>
        </w:rPr>
        <w:t xml:space="preserve">было занято </w:t>
      </w:r>
      <w:r>
        <w:rPr>
          <w:rFonts w:ascii="Times New Roman" w:hAnsi="Times New Roman" w:cs="Times New Roman"/>
          <w:sz w:val="24"/>
          <w:szCs w:val="24"/>
        </w:rPr>
        <w:t>почти</w:t>
      </w:r>
      <w:r w:rsidR="00F12B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</w:t>
      </w:r>
      <w:r w:rsidRPr="004B2EF8">
        <w:rPr>
          <w:rFonts w:ascii="Times New Roman" w:hAnsi="Times New Roman" w:cs="Times New Roman"/>
          <w:sz w:val="24"/>
          <w:szCs w:val="24"/>
        </w:rPr>
        <w:t xml:space="preserve"> тыс. га. У </w:t>
      </w:r>
      <w:r w:rsidRPr="000216C6">
        <w:rPr>
          <w:rFonts w:ascii="Times New Roman" w:hAnsi="Times New Roman" w:cs="Times New Roman"/>
          <w:sz w:val="24"/>
          <w:szCs w:val="24"/>
        </w:rPr>
        <w:t>фермерских хозяйств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EF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8,5</w:t>
      </w:r>
      <w:r w:rsidRPr="004B2EF8">
        <w:rPr>
          <w:rFonts w:ascii="Times New Roman" w:hAnsi="Times New Roman" w:cs="Times New Roman"/>
          <w:sz w:val="24"/>
          <w:szCs w:val="24"/>
        </w:rPr>
        <w:t xml:space="preserve"> тыс. га, а в личных подсобных хозяйствах сельских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EF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11,1</w:t>
      </w:r>
      <w:r w:rsidRPr="004B2EF8">
        <w:rPr>
          <w:rFonts w:ascii="Times New Roman" w:hAnsi="Times New Roman" w:cs="Times New Roman"/>
          <w:sz w:val="24"/>
          <w:szCs w:val="24"/>
        </w:rPr>
        <w:t xml:space="preserve"> тыс. га. </w:t>
      </w:r>
      <w:r>
        <w:rPr>
          <w:rFonts w:ascii="Times New Roman" w:hAnsi="Times New Roman" w:cs="Times New Roman"/>
          <w:sz w:val="24"/>
          <w:szCs w:val="24"/>
        </w:rPr>
        <w:t>В сумме обрабатываемые под картофель площади в</w:t>
      </w:r>
      <w:r w:rsidRPr="005C175F">
        <w:rPr>
          <w:rFonts w:ascii="Times New Roman" w:hAnsi="Times New Roman" w:cs="Times New Roman"/>
          <w:sz w:val="24"/>
          <w:szCs w:val="24"/>
        </w:rPr>
        <w:t xml:space="preserve"> </w:t>
      </w:r>
      <w:r w:rsidR="00F82462" w:rsidRPr="00A67749">
        <w:rPr>
          <w:rFonts w:ascii="Times New Roman" w:hAnsi="Times New Roman" w:cs="Times New Roman"/>
          <w:sz w:val="24"/>
          <w:szCs w:val="24"/>
        </w:rPr>
        <w:t>крестьянски</w:t>
      </w:r>
      <w:r w:rsidR="00F82462">
        <w:rPr>
          <w:rFonts w:ascii="Times New Roman" w:hAnsi="Times New Roman" w:cs="Times New Roman"/>
          <w:sz w:val="24"/>
          <w:szCs w:val="24"/>
        </w:rPr>
        <w:t>х (</w:t>
      </w:r>
      <w:r w:rsidRPr="005C175F">
        <w:rPr>
          <w:rFonts w:ascii="Times New Roman" w:hAnsi="Times New Roman" w:cs="Times New Roman"/>
          <w:sz w:val="24"/>
          <w:szCs w:val="24"/>
        </w:rPr>
        <w:t>фермерских</w:t>
      </w:r>
      <w:r w:rsidR="00F82462">
        <w:rPr>
          <w:rFonts w:ascii="Times New Roman" w:hAnsi="Times New Roman" w:cs="Times New Roman"/>
          <w:sz w:val="24"/>
          <w:szCs w:val="24"/>
        </w:rPr>
        <w:t>)</w:t>
      </w:r>
      <w:r w:rsidRPr="005C175F">
        <w:rPr>
          <w:rFonts w:ascii="Times New Roman" w:hAnsi="Times New Roman" w:cs="Times New Roman"/>
          <w:sz w:val="24"/>
          <w:szCs w:val="24"/>
        </w:rPr>
        <w:t xml:space="preserve"> хозяйствах</w:t>
      </w:r>
      <w:r>
        <w:rPr>
          <w:rStyle w:val="a5"/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в личных подсобных хозяйствах населения </w:t>
      </w:r>
      <w:r w:rsidRPr="00F82462">
        <w:rPr>
          <w:rFonts w:ascii="Times New Roman" w:hAnsi="Times New Roman" w:cs="Times New Roman"/>
          <w:spacing w:val="-4"/>
          <w:sz w:val="24"/>
          <w:szCs w:val="24"/>
        </w:rPr>
        <w:t xml:space="preserve">сельской местности </w:t>
      </w:r>
      <w:r w:rsidR="00F12BF2">
        <w:rPr>
          <w:rFonts w:ascii="Times New Roman" w:hAnsi="Times New Roman" w:cs="Times New Roman"/>
          <w:spacing w:val="-4"/>
          <w:sz w:val="24"/>
          <w:szCs w:val="24"/>
        </w:rPr>
        <w:t>сравнялись</w:t>
      </w:r>
      <w:r w:rsidRPr="00F82462">
        <w:rPr>
          <w:rFonts w:ascii="Times New Roman" w:hAnsi="Times New Roman" w:cs="Times New Roman"/>
          <w:spacing w:val="-4"/>
          <w:sz w:val="24"/>
          <w:szCs w:val="24"/>
        </w:rPr>
        <w:t xml:space="preserve"> с площадью,</w:t>
      </w:r>
      <w:r w:rsidR="008C2A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82462">
        <w:rPr>
          <w:rFonts w:ascii="Times New Roman" w:hAnsi="Times New Roman" w:cs="Times New Roman"/>
          <w:spacing w:val="-4"/>
          <w:sz w:val="24"/>
          <w:szCs w:val="24"/>
        </w:rPr>
        <w:t>занятой картофелем,</w:t>
      </w:r>
      <w:r w:rsidR="008C2A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C2A64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F82462">
        <w:rPr>
          <w:rFonts w:ascii="Times New Roman" w:hAnsi="Times New Roman" w:cs="Times New Roman"/>
          <w:spacing w:val="-4"/>
          <w:sz w:val="24"/>
          <w:szCs w:val="24"/>
        </w:rPr>
        <w:t>в сельскохозяйственных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организациях.</w:t>
      </w:r>
    </w:p>
    <w:p w:rsidR="00C9051F" w:rsidRDefault="00EA7CD3" w:rsidP="00EA7CD3">
      <w:pPr>
        <w:spacing w:before="60" w:after="6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749">
        <w:rPr>
          <w:rFonts w:ascii="Times New Roman" w:hAnsi="Times New Roman" w:cs="Times New Roman"/>
          <w:b/>
          <w:sz w:val="24"/>
          <w:szCs w:val="24"/>
        </w:rPr>
        <w:t>Усил</w:t>
      </w:r>
      <w:r>
        <w:rPr>
          <w:rFonts w:ascii="Times New Roman" w:hAnsi="Times New Roman" w:cs="Times New Roman"/>
          <w:b/>
          <w:sz w:val="24"/>
          <w:szCs w:val="24"/>
        </w:rPr>
        <w:t>илась</w:t>
      </w:r>
      <w:r w:rsidRPr="00A677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отраслевая специализация</w:t>
      </w:r>
      <w:r w:rsidRPr="00A67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22B">
        <w:rPr>
          <w:rFonts w:ascii="Times New Roman" w:hAnsi="Times New Roman" w:cs="Times New Roman"/>
          <w:b/>
          <w:sz w:val="24"/>
          <w:szCs w:val="24"/>
        </w:rPr>
        <w:t>сельскохозяйственных организаций</w:t>
      </w:r>
      <w:r w:rsidR="001B18D5">
        <w:rPr>
          <w:rFonts w:ascii="Times New Roman" w:hAnsi="Times New Roman" w:cs="Times New Roman"/>
          <w:b/>
          <w:sz w:val="24"/>
          <w:szCs w:val="24"/>
        </w:rPr>
        <w:br/>
      </w:r>
      <w:r w:rsidRPr="00A67749">
        <w:rPr>
          <w:rFonts w:ascii="Times New Roman" w:hAnsi="Times New Roman" w:cs="Times New Roman"/>
          <w:b/>
          <w:sz w:val="24"/>
          <w:szCs w:val="24"/>
        </w:rPr>
        <w:t>в животноводстве</w:t>
      </w:r>
      <w:r w:rsidR="0074122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4122B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343CC0">
        <w:rPr>
          <w:rFonts w:ascii="Times New Roman" w:hAnsi="Times New Roman" w:cs="Times New Roman"/>
          <w:sz w:val="24"/>
          <w:szCs w:val="24"/>
        </w:rPr>
        <w:t>сосредоточены</w:t>
      </w:r>
      <w:r w:rsidR="0074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выращивании </w:t>
      </w:r>
      <w:r w:rsidR="00F82462">
        <w:rPr>
          <w:rFonts w:ascii="Times New Roman" w:hAnsi="Times New Roman" w:cs="Times New Roman"/>
          <w:sz w:val="24"/>
          <w:szCs w:val="24"/>
        </w:rPr>
        <w:t>крупного рогатого скота</w:t>
      </w:r>
      <w:r w:rsidR="00343CC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749">
        <w:rPr>
          <w:rFonts w:ascii="Times New Roman" w:hAnsi="Times New Roman" w:cs="Times New Roman"/>
          <w:sz w:val="24"/>
          <w:szCs w:val="24"/>
        </w:rPr>
        <w:t>свиноводстве</w:t>
      </w:r>
      <w:r w:rsidR="0074122B">
        <w:rPr>
          <w:rFonts w:ascii="Times New Roman" w:hAnsi="Times New Roman" w:cs="Times New Roman"/>
          <w:sz w:val="24"/>
          <w:szCs w:val="24"/>
        </w:rPr>
        <w:t>.</w:t>
      </w:r>
      <w:r w:rsidR="00343CC0">
        <w:rPr>
          <w:rFonts w:ascii="Times New Roman" w:hAnsi="Times New Roman" w:cs="Times New Roman"/>
          <w:sz w:val="24"/>
          <w:szCs w:val="24"/>
        </w:rPr>
        <w:t xml:space="preserve"> </w:t>
      </w:r>
      <w:r w:rsidR="0074122B">
        <w:rPr>
          <w:rFonts w:ascii="Times New Roman" w:hAnsi="Times New Roman" w:cs="Times New Roman"/>
          <w:sz w:val="24"/>
          <w:szCs w:val="24"/>
        </w:rPr>
        <w:t xml:space="preserve">Показательна динамика </w:t>
      </w:r>
      <w:r w:rsidR="0074122B" w:rsidRPr="00A67749">
        <w:rPr>
          <w:rFonts w:ascii="Times New Roman" w:hAnsi="Times New Roman" w:cs="Times New Roman"/>
          <w:sz w:val="24"/>
          <w:szCs w:val="24"/>
        </w:rPr>
        <w:t xml:space="preserve">поголовья </w:t>
      </w:r>
      <w:r w:rsidR="00C9051F" w:rsidRPr="00A67749">
        <w:rPr>
          <w:rFonts w:ascii="Times New Roman" w:hAnsi="Times New Roman" w:cs="Times New Roman"/>
          <w:sz w:val="24"/>
          <w:szCs w:val="24"/>
        </w:rPr>
        <w:t>крупного рогатого скота</w:t>
      </w:r>
      <w:r w:rsidR="00C9051F" w:rsidRPr="00FB5D86">
        <w:rPr>
          <w:rFonts w:ascii="Times New Roman" w:hAnsi="Times New Roman" w:cs="Times New Roman"/>
          <w:sz w:val="24"/>
          <w:szCs w:val="24"/>
        </w:rPr>
        <w:t>:</w:t>
      </w:r>
      <w:r w:rsidR="00C9051F">
        <w:rPr>
          <w:rFonts w:ascii="Times New Roman" w:hAnsi="Times New Roman" w:cs="Times New Roman"/>
          <w:sz w:val="24"/>
          <w:szCs w:val="24"/>
        </w:rPr>
        <w:t xml:space="preserve"> 2006 год – 180 тыс. голов, 2016 год </w:t>
      </w:r>
      <w:r w:rsidR="00C9051F" w:rsidRPr="00A67749">
        <w:rPr>
          <w:rFonts w:ascii="Times New Roman" w:hAnsi="Times New Roman" w:cs="Times New Roman"/>
          <w:sz w:val="24"/>
          <w:szCs w:val="24"/>
        </w:rPr>
        <w:t>–</w:t>
      </w:r>
      <w:r w:rsidR="00C9051F">
        <w:rPr>
          <w:rFonts w:ascii="Times New Roman" w:hAnsi="Times New Roman" w:cs="Times New Roman"/>
          <w:sz w:val="24"/>
          <w:szCs w:val="24"/>
        </w:rPr>
        <w:t xml:space="preserve"> 405 тыс. голов, 2021 год </w:t>
      </w:r>
      <w:r w:rsidR="00C9051F" w:rsidRPr="00A67749">
        <w:rPr>
          <w:rFonts w:ascii="Times New Roman" w:hAnsi="Times New Roman" w:cs="Times New Roman"/>
          <w:sz w:val="24"/>
          <w:szCs w:val="24"/>
        </w:rPr>
        <w:t>–</w:t>
      </w:r>
      <w:r w:rsidR="00C9051F">
        <w:rPr>
          <w:rFonts w:ascii="Times New Roman" w:hAnsi="Times New Roman" w:cs="Times New Roman"/>
          <w:sz w:val="24"/>
          <w:szCs w:val="24"/>
        </w:rPr>
        <w:t xml:space="preserve"> 550 тыс. голов, и</w:t>
      </w:r>
      <w:r w:rsidR="00C9051F" w:rsidRPr="00A67749">
        <w:rPr>
          <w:rFonts w:ascii="Times New Roman" w:hAnsi="Times New Roman" w:cs="Times New Roman"/>
          <w:sz w:val="24"/>
          <w:szCs w:val="24"/>
        </w:rPr>
        <w:t xml:space="preserve"> </w:t>
      </w:r>
      <w:r w:rsidR="0074122B" w:rsidRPr="00A67749">
        <w:rPr>
          <w:rFonts w:ascii="Times New Roman" w:hAnsi="Times New Roman" w:cs="Times New Roman"/>
          <w:sz w:val="24"/>
          <w:szCs w:val="24"/>
        </w:rPr>
        <w:t xml:space="preserve">свиней: 2006 год – </w:t>
      </w:r>
      <w:r w:rsidR="00E95AF2" w:rsidRPr="00E95AF2">
        <w:rPr>
          <w:rFonts w:ascii="Times New Roman" w:hAnsi="Times New Roman" w:cs="Times New Roman"/>
          <w:sz w:val="24"/>
          <w:szCs w:val="24"/>
        </w:rPr>
        <w:br/>
      </w:r>
      <w:r w:rsidR="0074122B">
        <w:rPr>
          <w:rFonts w:ascii="Times New Roman" w:hAnsi="Times New Roman" w:cs="Times New Roman"/>
          <w:sz w:val="24"/>
          <w:szCs w:val="24"/>
        </w:rPr>
        <w:t>31</w:t>
      </w:r>
      <w:r w:rsidR="0074122B" w:rsidRPr="00A67749">
        <w:rPr>
          <w:rFonts w:ascii="Times New Roman" w:hAnsi="Times New Roman" w:cs="Times New Roman"/>
          <w:sz w:val="24"/>
          <w:szCs w:val="24"/>
        </w:rPr>
        <w:t xml:space="preserve"> </w:t>
      </w:r>
      <w:r w:rsidR="0074122B">
        <w:rPr>
          <w:rFonts w:ascii="Times New Roman" w:hAnsi="Times New Roman" w:cs="Times New Roman"/>
          <w:sz w:val="24"/>
          <w:szCs w:val="24"/>
        </w:rPr>
        <w:t>тыс.</w:t>
      </w:r>
      <w:r w:rsidR="0074122B" w:rsidRPr="00A67749">
        <w:rPr>
          <w:rFonts w:ascii="Times New Roman" w:hAnsi="Times New Roman" w:cs="Times New Roman"/>
          <w:sz w:val="24"/>
          <w:szCs w:val="24"/>
        </w:rPr>
        <w:t xml:space="preserve"> голов, 2016 год – </w:t>
      </w:r>
      <w:r w:rsidR="0074122B">
        <w:rPr>
          <w:rFonts w:ascii="Times New Roman" w:hAnsi="Times New Roman" w:cs="Times New Roman"/>
          <w:sz w:val="24"/>
          <w:szCs w:val="24"/>
        </w:rPr>
        <w:t>247 тыс.</w:t>
      </w:r>
      <w:r w:rsidR="0074122B" w:rsidRPr="00A67749">
        <w:rPr>
          <w:rFonts w:ascii="Times New Roman" w:hAnsi="Times New Roman" w:cs="Times New Roman"/>
          <w:sz w:val="24"/>
          <w:szCs w:val="24"/>
        </w:rPr>
        <w:t xml:space="preserve"> голов, 2021 год – </w:t>
      </w:r>
      <w:r w:rsidR="0074122B">
        <w:rPr>
          <w:rFonts w:ascii="Times New Roman" w:hAnsi="Times New Roman" w:cs="Times New Roman"/>
          <w:sz w:val="24"/>
          <w:szCs w:val="24"/>
        </w:rPr>
        <w:t>543</w:t>
      </w:r>
      <w:r w:rsidR="0074122B" w:rsidRPr="00A67749">
        <w:rPr>
          <w:rFonts w:ascii="Times New Roman" w:hAnsi="Times New Roman" w:cs="Times New Roman"/>
          <w:sz w:val="24"/>
          <w:szCs w:val="24"/>
        </w:rPr>
        <w:t xml:space="preserve"> </w:t>
      </w:r>
      <w:r w:rsidR="0074122B">
        <w:rPr>
          <w:rFonts w:ascii="Times New Roman" w:hAnsi="Times New Roman" w:cs="Times New Roman"/>
          <w:sz w:val="24"/>
          <w:szCs w:val="24"/>
        </w:rPr>
        <w:t>тыс.</w:t>
      </w:r>
      <w:r w:rsidR="0074122B" w:rsidRPr="00A67749">
        <w:rPr>
          <w:rFonts w:ascii="Times New Roman" w:hAnsi="Times New Roman" w:cs="Times New Roman"/>
          <w:sz w:val="24"/>
          <w:szCs w:val="24"/>
        </w:rPr>
        <w:t xml:space="preserve"> голов</w:t>
      </w:r>
      <w:r w:rsidR="0074122B">
        <w:rPr>
          <w:rFonts w:ascii="Times New Roman" w:hAnsi="Times New Roman" w:cs="Times New Roman"/>
          <w:sz w:val="24"/>
          <w:szCs w:val="24"/>
        </w:rPr>
        <w:t>. К</w:t>
      </w:r>
      <w:r w:rsidR="00F82462" w:rsidRPr="00A67749">
        <w:rPr>
          <w:rFonts w:ascii="Times New Roman" w:hAnsi="Times New Roman" w:cs="Times New Roman"/>
          <w:sz w:val="24"/>
          <w:szCs w:val="24"/>
        </w:rPr>
        <w:t xml:space="preserve">рестьянские (фермерские) </w:t>
      </w:r>
      <w:r w:rsidRPr="000216C6">
        <w:rPr>
          <w:rFonts w:ascii="Times New Roman" w:hAnsi="Times New Roman" w:cs="Times New Roman"/>
          <w:sz w:val="24"/>
          <w:szCs w:val="24"/>
        </w:rPr>
        <w:t>хозяйства</w:t>
      </w:r>
      <w:r w:rsidR="00F82462">
        <w:rPr>
          <w:rStyle w:val="a5"/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22B">
        <w:rPr>
          <w:rFonts w:ascii="Times New Roman" w:hAnsi="Times New Roman" w:cs="Times New Roman"/>
          <w:sz w:val="24"/>
          <w:szCs w:val="24"/>
        </w:rPr>
        <w:t>специализируются</w:t>
      </w:r>
      <w:r w:rsidRPr="000216C6">
        <w:rPr>
          <w:rFonts w:ascii="Times New Roman" w:hAnsi="Times New Roman" w:cs="Times New Roman"/>
          <w:sz w:val="24"/>
          <w:szCs w:val="24"/>
        </w:rPr>
        <w:t xml:space="preserve"> на</w:t>
      </w:r>
      <w:r w:rsidRPr="00A67749">
        <w:rPr>
          <w:rFonts w:ascii="Times New Roman" w:hAnsi="Times New Roman" w:cs="Times New Roman"/>
          <w:sz w:val="24"/>
          <w:szCs w:val="24"/>
        </w:rPr>
        <w:t xml:space="preserve"> разведении крупного рогатого скота</w:t>
      </w:r>
      <w:r w:rsidR="00C9051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A7CD3" w:rsidRDefault="00EA7CD3" w:rsidP="00EA7CD3">
      <w:pPr>
        <w:spacing w:before="60" w:after="6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CE6">
        <w:rPr>
          <w:rFonts w:ascii="Times New Roman" w:hAnsi="Times New Roman" w:cs="Times New Roman"/>
          <w:b/>
          <w:sz w:val="24"/>
          <w:szCs w:val="24"/>
        </w:rPr>
        <w:t xml:space="preserve">Сельхозорганизации </w:t>
      </w:r>
      <w:r>
        <w:rPr>
          <w:rFonts w:ascii="Times New Roman" w:hAnsi="Times New Roman" w:cs="Times New Roman"/>
          <w:b/>
          <w:sz w:val="24"/>
          <w:szCs w:val="24"/>
        </w:rPr>
        <w:t>вышли на</w:t>
      </w:r>
      <w:r w:rsidRPr="00F83CE6">
        <w:rPr>
          <w:rFonts w:ascii="Times New Roman" w:hAnsi="Times New Roman" w:cs="Times New Roman"/>
          <w:b/>
          <w:sz w:val="24"/>
          <w:szCs w:val="24"/>
        </w:rPr>
        <w:t xml:space="preserve"> ключев</w:t>
      </w:r>
      <w:r>
        <w:rPr>
          <w:rFonts w:ascii="Times New Roman" w:hAnsi="Times New Roman" w:cs="Times New Roman"/>
          <w:b/>
          <w:sz w:val="24"/>
          <w:szCs w:val="24"/>
        </w:rPr>
        <w:t xml:space="preserve">ые </w:t>
      </w:r>
      <w:r w:rsidRPr="00F83CE6">
        <w:rPr>
          <w:rFonts w:ascii="Times New Roman" w:hAnsi="Times New Roman" w:cs="Times New Roman"/>
          <w:b/>
          <w:sz w:val="24"/>
          <w:szCs w:val="24"/>
        </w:rPr>
        <w:t>рол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83CE6">
        <w:rPr>
          <w:rFonts w:ascii="Times New Roman" w:hAnsi="Times New Roman" w:cs="Times New Roman"/>
          <w:b/>
          <w:sz w:val="24"/>
          <w:szCs w:val="24"/>
        </w:rPr>
        <w:t xml:space="preserve"> в птицеводстве.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CE6">
        <w:rPr>
          <w:rFonts w:ascii="Times New Roman" w:hAnsi="Times New Roman" w:cs="Times New Roman"/>
          <w:sz w:val="24"/>
          <w:szCs w:val="24"/>
        </w:rPr>
        <w:t xml:space="preserve">Наиболее заметный рывок в своем развитии птицеводство сделало между сельскохозяйственными переписями 2006 и 2016 годов. По итогам ВСХП-2016 в сельхозорганизациях был зафиксирован </w:t>
      </w:r>
      <w:r>
        <w:rPr>
          <w:rFonts w:ascii="Times New Roman" w:hAnsi="Times New Roman" w:cs="Times New Roman"/>
          <w:sz w:val="24"/>
          <w:szCs w:val="24"/>
        </w:rPr>
        <w:t>более, чем</w:t>
      </w:r>
      <w:r w:rsidRPr="00F83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="00C9051F">
        <w:rPr>
          <w:rFonts w:ascii="Times New Roman" w:hAnsi="Times New Roman" w:cs="Times New Roman"/>
          <w:sz w:val="24"/>
          <w:szCs w:val="24"/>
        </w:rPr>
        <w:t>к</w:t>
      </w:r>
      <w:r w:rsidRPr="00F83CE6">
        <w:rPr>
          <w:rFonts w:ascii="Times New Roman" w:hAnsi="Times New Roman" w:cs="Times New Roman"/>
          <w:sz w:val="24"/>
          <w:szCs w:val="24"/>
        </w:rPr>
        <w:t>ратный</w:t>
      </w:r>
      <w:r w:rsidR="00F82462">
        <w:rPr>
          <w:rFonts w:ascii="Times New Roman" w:hAnsi="Times New Roman" w:cs="Times New Roman"/>
          <w:sz w:val="24"/>
          <w:szCs w:val="24"/>
        </w:rPr>
        <w:t>,</w:t>
      </w:r>
      <w:r w:rsidRPr="00F83CE6">
        <w:rPr>
          <w:rFonts w:ascii="Times New Roman" w:hAnsi="Times New Roman" w:cs="Times New Roman"/>
          <w:sz w:val="24"/>
          <w:szCs w:val="24"/>
        </w:rPr>
        <w:t xml:space="preserve"> рост поголовья птицы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83CE6">
        <w:rPr>
          <w:rFonts w:ascii="Times New Roman" w:hAnsi="Times New Roman" w:cs="Times New Roman"/>
          <w:sz w:val="24"/>
          <w:szCs w:val="24"/>
        </w:rPr>
        <w:t xml:space="preserve">с </w:t>
      </w:r>
      <w:r w:rsidR="00C9051F">
        <w:rPr>
          <w:rFonts w:ascii="Times New Roman" w:hAnsi="Times New Roman" w:cs="Times New Roman"/>
          <w:sz w:val="24"/>
          <w:szCs w:val="24"/>
        </w:rPr>
        <w:t>2,7</w:t>
      </w:r>
      <w:r w:rsidRPr="00F83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млн.</w:t>
      </w:r>
      <w:r w:rsidRPr="00F83CE6">
        <w:rPr>
          <w:rFonts w:ascii="Times New Roman" w:hAnsi="Times New Roman" w:cs="Times New Roman"/>
          <w:sz w:val="24"/>
          <w:szCs w:val="24"/>
        </w:rPr>
        <w:t xml:space="preserve"> голов</w:t>
      </w:r>
      <w:r w:rsidR="00F12BF2">
        <w:rPr>
          <w:rFonts w:ascii="Times New Roman" w:hAnsi="Times New Roman" w:cs="Times New Roman"/>
          <w:sz w:val="24"/>
          <w:szCs w:val="24"/>
        </w:rPr>
        <w:br/>
      </w:r>
      <w:r w:rsidRPr="00F83CE6">
        <w:rPr>
          <w:rFonts w:ascii="Times New Roman" w:hAnsi="Times New Roman" w:cs="Times New Roman"/>
          <w:sz w:val="24"/>
          <w:szCs w:val="24"/>
        </w:rPr>
        <w:t xml:space="preserve">в 2006 году до </w:t>
      </w:r>
      <w:r>
        <w:rPr>
          <w:rFonts w:ascii="Times New Roman" w:hAnsi="Times New Roman" w:cs="Times New Roman"/>
          <w:sz w:val="24"/>
          <w:szCs w:val="24"/>
        </w:rPr>
        <w:t>14,1 млн.</w:t>
      </w:r>
      <w:r w:rsidRPr="00F83CE6">
        <w:rPr>
          <w:rFonts w:ascii="Times New Roman" w:hAnsi="Times New Roman" w:cs="Times New Roman"/>
          <w:sz w:val="24"/>
          <w:szCs w:val="24"/>
        </w:rPr>
        <w:t xml:space="preserve"> голов в 2016 году. СХМП-2021 показывает, что рост поголовья</w:t>
      </w:r>
      <w:r w:rsidR="003528AE">
        <w:rPr>
          <w:rFonts w:ascii="Times New Roman" w:hAnsi="Times New Roman" w:cs="Times New Roman"/>
          <w:sz w:val="24"/>
          <w:szCs w:val="24"/>
        </w:rPr>
        <w:br/>
      </w:r>
      <w:r w:rsidRPr="00F83CE6">
        <w:rPr>
          <w:rFonts w:ascii="Times New Roman" w:hAnsi="Times New Roman" w:cs="Times New Roman"/>
          <w:sz w:val="24"/>
          <w:szCs w:val="24"/>
        </w:rPr>
        <w:t>в сельхозорганизациях продолжается, хотя и менее интенсивно</w:t>
      </w:r>
      <w:r>
        <w:rPr>
          <w:rFonts w:ascii="Times New Roman" w:hAnsi="Times New Roman" w:cs="Times New Roman"/>
          <w:sz w:val="24"/>
          <w:szCs w:val="24"/>
        </w:rPr>
        <w:t xml:space="preserve"> (итог 2021 года – 14,5 млн. голов)</w:t>
      </w:r>
      <w:r w:rsidRPr="00F83CE6">
        <w:rPr>
          <w:rFonts w:ascii="Times New Roman" w:hAnsi="Times New Roman" w:cs="Times New Roman"/>
          <w:sz w:val="24"/>
          <w:szCs w:val="24"/>
        </w:rPr>
        <w:t xml:space="preserve">. </w:t>
      </w:r>
      <w:r w:rsidRPr="005C175F">
        <w:rPr>
          <w:rFonts w:ascii="Times New Roman" w:hAnsi="Times New Roman" w:cs="Times New Roman"/>
          <w:sz w:val="24"/>
          <w:szCs w:val="24"/>
        </w:rPr>
        <w:t xml:space="preserve">Обратная тенденция наблюдается в категории КФХ и ИП, где интенсивный рост поголовья между переписями 2006 и 2016 годов сменился сокращением (с </w:t>
      </w:r>
      <w:r>
        <w:rPr>
          <w:rFonts w:ascii="Times New Roman" w:hAnsi="Times New Roman" w:cs="Times New Roman"/>
          <w:sz w:val="24"/>
          <w:szCs w:val="24"/>
        </w:rPr>
        <w:t>22,5</w:t>
      </w:r>
      <w:r w:rsidRPr="005C175F">
        <w:rPr>
          <w:rFonts w:ascii="Times New Roman" w:hAnsi="Times New Roman" w:cs="Times New Roman"/>
          <w:sz w:val="24"/>
          <w:szCs w:val="24"/>
        </w:rPr>
        <w:t xml:space="preserve"> тыс. голов в 2016 году до </w:t>
      </w:r>
      <w:r>
        <w:rPr>
          <w:rFonts w:ascii="Times New Roman" w:hAnsi="Times New Roman" w:cs="Times New Roman"/>
          <w:sz w:val="24"/>
          <w:szCs w:val="24"/>
        </w:rPr>
        <w:t>7,3</w:t>
      </w:r>
      <w:r w:rsidRPr="005C175F">
        <w:rPr>
          <w:rFonts w:ascii="Times New Roman" w:hAnsi="Times New Roman" w:cs="Times New Roman"/>
          <w:sz w:val="24"/>
          <w:szCs w:val="24"/>
        </w:rPr>
        <w:t xml:space="preserve"> тыс. голов в 2021</w:t>
      </w:r>
      <w:r w:rsidRPr="00F83CE6">
        <w:rPr>
          <w:rFonts w:ascii="Times New Roman" w:hAnsi="Times New Roman" w:cs="Times New Roman"/>
          <w:sz w:val="24"/>
          <w:szCs w:val="24"/>
        </w:rPr>
        <w:t xml:space="preserve"> году).</w:t>
      </w:r>
    </w:p>
    <w:p w:rsidR="00F06319" w:rsidRDefault="00EA7CD3" w:rsidP="00EA2AC9">
      <w:pPr>
        <w:spacing w:before="60" w:after="6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CD3">
        <w:rPr>
          <w:rFonts w:ascii="Times New Roman" w:hAnsi="Times New Roman" w:cs="Times New Roman"/>
          <w:b/>
          <w:spacing w:val="-5"/>
          <w:sz w:val="24"/>
          <w:szCs w:val="24"/>
        </w:rPr>
        <w:t>Наблюдается разнонаправленный тренд в сфере кредитования и субсидирования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7749">
        <w:rPr>
          <w:rFonts w:ascii="Times New Roman" w:hAnsi="Times New Roman" w:cs="Times New Roman"/>
          <w:sz w:val="24"/>
          <w:szCs w:val="24"/>
        </w:rPr>
        <w:t>Число организаций, получавших кредиты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7749">
        <w:rPr>
          <w:rFonts w:ascii="Times New Roman" w:hAnsi="Times New Roman" w:cs="Times New Roman"/>
          <w:sz w:val="24"/>
          <w:szCs w:val="24"/>
        </w:rPr>
        <w:t xml:space="preserve"> растет</w:t>
      </w:r>
      <w:r w:rsidR="00343CC0">
        <w:rPr>
          <w:rFonts w:ascii="Times New Roman" w:hAnsi="Times New Roman" w:cs="Times New Roman"/>
          <w:sz w:val="24"/>
          <w:szCs w:val="24"/>
        </w:rPr>
        <w:t xml:space="preserve">. </w:t>
      </w:r>
      <w:r w:rsidRPr="00A67749">
        <w:rPr>
          <w:rFonts w:ascii="Times New Roman" w:hAnsi="Times New Roman" w:cs="Times New Roman"/>
          <w:sz w:val="24"/>
          <w:szCs w:val="24"/>
        </w:rPr>
        <w:t xml:space="preserve">Кредиты </w:t>
      </w:r>
      <w:r>
        <w:rPr>
          <w:rFonts w:ascii="Times New Roman" w:hAnsi="Times New Roman" w:cs="Times New Roman"/>
          <w:sz w:val="24"/>
          <w:szCs w:val="24"/>
        </w:rPr>
        <w:t>становятся</w:t>
      </w:r>
      <w:r w:rsidRPr="00A67749">
        <w:rPr>
          <w:rFonts w:ascii="Times New Roman" w:hAnsi="Times New Roman" w:cs="Times New Roman"/>
          <w:sz w:val="24"/>
          <w:szCs w:val="24"/>
        </w:rPr>
        <w:t xml:space="preserve"> доступнее</w:t>
      </w:r>
      <w:r w:rsidR="00343CC0">
        <w:rPr>
          <w:rFonts w:ascii="Times New Roman" w:hAnsi="Times New Roman" w:cs="Times New Roman"/>
          <w:sz w:val="24"/>
          <w:szCs w:val="24"/>
        </w:rPr>
        <w:t xml:space="preserve"> для крупных хозяйств.</w:t>
      </w:r>
      <w:r w:rsidRPr="00A67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Однако </w:t>
      </w:r>
      <w:r w:rsidRPr="00A67749">
        <w:rPr>
          <w:rFonts w:ascii="Times New Roman" w:hAnsi="Times New Roman" w:cs="Times New Roman"/>
          <w:sz w:val="24"/>
          <w:szCs w:val="24"/>
        </w:rPr>
        <w:t>число организаций, получавших субсидии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749">
        <w:rPr>
          <w:rFonts w:ascii="Times New Roman" w:hAnsi="Times New Roman" w:cs="Times New Roman"/>
          <w:sz w:val="24"/>
          <w:szCs w:val="24"/>
        </w:rPr>
        <w:t>сокра</w:t>
      </w:r>
      <w:r>
        <w:rPr>
          <w:rFonts w:ascii="Times New Roman" w:hAnsi="Times New Roman" w:cs="Times New Roman"/>
          <w:sz w:val="24"/>
          <w:szCs w:val="24"/>
        </w:rPr>
        <w:t>щается</w:t>
      </w:r>
      <w:r w:rsidRPr="00A677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CD3" w:rsidRPr="00D229E1" w:rsidRDefault="00EA7CD3" w:rsidP="00EA7CD3">
      <w:pPr>
        <w:spacing w:before="60" w:after="60" w:line="30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9E1">
        <w:rPr>
          <w:rFonts w:ascii="Times New Roman" w:hAnsi="Times New Roman" w:cs="Times New Roman"/>
          <w:b/>
          <w:sz w:val="24"/>
          <w:szCs w:val="24"/>
        </w:rPr>
        <w:t xml:space="preserve">Итоги сельскохозяйственной микропереписи 2021 года выявили </w:t>
      </w:r>
      <w:r>
        <w:rPr>
          <w:rFonts w:ascii="Times New Roman" w:hAnsi="Times New Roman" w:cs="Times New Roman"/>
          <w:b/>
          <w:sz w:val="24"/>
          <w:szCs w:val="24"/>
        </w:rPr>
        <w:t>основные</w:t>
      </w:r>
      <w:r w:rsidRPr="00372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9E1">
        <w:rPr>
          <w:rFonts w:ascii="Times New Roman" w:hAnsi="Times New Roman" w:cs="Times New Roman"/>
          <w:b/>
          <w:sz w:val="24"/>
          <w:szCs w:val="24"/>
        </w:rPr>
        <w:t>тенденци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728AD">
        <w:rPr>
          <w:rFonts w:ascii="Times New Roman" w:hAnsi="Times New Roman" w:cs="Times New Roman"/>
          <w:b/>
          <w:sz w:val="24"/>
          <w:szCs w:val="24"/>
        </w:rPr>
        <w:t>:</w:t>
      </w:r>
      <w:r w:rsidRPr="00D229E1">
        <w:rPr>
          <w:rFonts w:ascii="Times New Roman" w:hAnsi="Times New Roman" w:cs="Times New Roman"/>
          <w:b/>
          <w:sz w:val="24"/>
          <w:szCs w:val="24"/>
        </w:rPr>
        <w:t xml:space="preserve"> укрупнение хозяйств, рост использования сельхозугодий</w:t>
      </w:r>
      <w:r w:rsidR="001B18D5">
        <w:rPr>
          <w:rFonts w:ascii="Times New Roman" w:hAnsi="Times New Roman" w:cs="Times New Roman"/>
          <w:b/>
          <w:sz w:val="24"/>
          <w:szCs w:val="24"/>
        </w:rPr>
        <w:br/>
      </w:r>
      <w:r w:rsidR="003B102A">
        <w:rPr>
          <w:rFonts w:ascii="Times New Roman" w:hAnsi="Times New Roman" w:cs="Times New Roman"/>
          <w:b/>
          <w:sz w:val="24"/>
          <w:szCs w:val="24"/>
        </w:rPr>
        <w:t>в сельхозорганизациях</w:t>
      </w:r>
      <w:r w:rsidRPr="00D229E1">
        <w:rPr>
          <w:rFonts w:ascii="Times New Roman" w:hAnsi="Times New Roman" w:cs="Times New Roman"/>
          <w:b/>
          <w:sz w:val="24"/>
          <w:szCs w:val="24"/>
        </w:rPr>
        <w:t>, изменение структуры использования посевных площадей, усиление отраслевой специализации в животноводстве.</w:t>
      </w:r>
    </w:p>
    <w:p w:rsidR="00FE022A" w:rsidRDefault="00FE022A" w:rsidP="00EA7CD3">
      <w:pPr>
        <w:spacing w:line="240" w:lineRule="auto"/>
      </w:pPr>
    </w:p>
    <w:p w:rsidR="009D05FF" w:rsidRDefault="009D05FF" w:rsidP="00956C9A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9D05FF" w:rsidRDefault="009D05FF" w:rsidP="00956C9A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9D05FF" w:rsidRDefault="009D05FF" w:rsidP="00956C9A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9D05FF" w:rsidRDefault="009D05FF" w:rsidP="00956C9A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9D05FF" w:rsidRDefault="009D05FF" w:rsidP="00956C9A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9D05FF" w:rsidRDefault="009D05FF" w:rsidP="00956C9A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9D05FF" w:rsidRDefault="009D05FF" w:rsidP="00956C9A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9D05FF" w:rsidRDefault="009D05FF" w:rsidP="00956C9A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9D05FF" w:rsidRDefault="009D05FF" w:rsidP="00956C9A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9D05FF" w:rsidRDefault="009D05FF" w:rsidP="00956C9A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BC0282" w:rsidRDefault="00BC0282" w:rsidP="00956C9A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9D05FF" w:rsidRDefault="009D05FF" w:rsidP="00956C9A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0C13FB" w:rsidRDefault="000C13FB" w:rsidP="00956C9A">
      <w:pPr>
        <w:spacing w:after="0" w:line="240" w:lineRule="auto"/>
        <w:rPr>
          <w:rFonts w:ascii="Times New Roman" w:hAnsi="Times New Roman" w:cs="Times New Roman"/>
          <w:i/>
          <w:sz w:val="24"/>
          <w:vertAlign w:val="superscript"/>
        </w:rPr>
      </w:pPr>
    </w:p>
    <w:p w:rsidR="000C13FB" w:rsidRDefault="000C13FB" w:rsidP="00956C9A">
      <w:pPr>
        <w:spacing w:after="0" w:line="240" w:lineRule="auto"/>
        <w:rPr>
          <w:rFonts w:ascii="Times New Roman" w:hAnsi="Times New Roman" w:cs="Times New Roman"/>
          <w:i/>
          <w:sz w:val="24"/>
          <w:vertAlign w:val="superscript"/>
        </w:rPr>
      </w:pPr>
    </w:p>
    <w:p w:rsidR="000C13FB" w:rsidRDefault="000C13FB" w:rsidP="00956C9A">
      <w:pPr>
        <w:spacing w:after="0" w:line="240" w:lineRule="auto"/>
        <w:rPr>
          <w:rFonts w:ascii="Times New Roman" w:hAnsi="Times New Roman" w:cs="Times New Roman"/>
          <w:i/>
          <w:sz w:val="24"/>
          <w:vertAlign w:val="superscript"/>
        </w:rPr>
      </w:pPr>
    </w:p>
    <w:p w:rsidR="000C13FB" w:rsidRDefault="000C13FB" w:rsidP="00956C9A">
      <w:pPr>
        <w:spacing w:after="0" w:line="240" w:lineRule="auto"/>
        <w:rPr>
          <w:rFonts w:ascii="Times New Roman" w:hAnsi="Times New Roman" w:cs="Times New Roman"/>
          <w:i/>
          <w:sz w:val="24"/>
          <w:vertAlign w:val="superscript"/>
        </w:rPr>
      </w:pPr>
    </w:p>
    <w:p w:rsidR="000C13FB" w:rsidRDefault="000C13FB" w:rsidP="00956C9A">
      <w:pPr>
        <w:spacing w:after="0" w:line="240" w:lineRule="auto"/>
        <w:rPr>
          <w:rFonts w:ascii="Times New Roman" w:hAnsi="Times New Roman" w:cs="Times New Roman"/>
          <w:i/>
          <w:sz w:val="24"/>
          <w:vertAlign w:val="superscript"/>
        </w:rPr>
      </w:pPr>
    </w:p>
    <w:p w:rsidR="000C13FB" w:rsidRDefault="000C13FB" w:rsidP="00956C9A">
      <w:pPr>
        <w:spacing w:after="0" w:line="240" w:lineRule="auto"/>
        <w:rPr>
          <w:rFonts w:ascii="Times New Roman" w:hAnsi="Times New Roman" w:cs="Times New Roman"/>
          <w:i/>
          <w:sz w:val="24"/>
          <w:vertAlign w:val="superscript"/>
        </w:rPr>
      </w:pPr>
    </w:p>
    <w:p w:rsidR="00956C9A" w:rsidRPr="00956C9A" w:rsidRDefault="00E17710" w:rsidP="00956C9A">
      <w:pPr>
        <w:spacing w:after="0" w:line="240" w:lineRule="auto"/>
        <w:rPr>
          <w:i/>
          <w:sz w:val="20"/>
        </w:rPr>
      </w:pPr>
      <w:r w:rsidRPr="00A1575F">
        <w:rPr>
          <w:rFonts w:ascii="Times New Roman" w:hAnsi="Times New Roman" w:cs="Times New Roman"/>
          <w:i/>
          <w:sz w:val="24"/>
          <w:vertAlign w:val="superscript"/>
        </w:rPr>
        <w:t>1</w:t>
      </w:r>
      <w:r w:rsidRPr="00E17710">
        <w:rPr>
          <w:rFonts w:ascii="Times New Roman" w:hAnsi="Times New Roman" w:cs="Times New Roman"/>
          <w:i/>
          <w:sz w:val="20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0"/>
        </w:rPr>
        <w:t xml:space="preserve">- </w:t>
      </w:r>
      <w:r w:rsidR="009D05FF">
        <w:rPr>
          <w:rFonts w:ascii="Times New Roman" w:hAnsi="Times New Roman" w:cs="Times New Roman"/>
          <w:i/>
          <w:sz w:val="20"/>
        </w:rPr>
        <w:t>К</w:t>
      </w:r>
      <w:r w:rsidR="00956C9A" w:rsidRPr="00956C9A">
        <w:rPr>
          <w:rFonts w:ascii="Times New Roman" w:hAnsi="Times New Roman" w:cs="Times New Roman"/>
          <w:i/>
          <w:sz w:val="20"/>
        </w:rPr>
        <w:t>рестьянские (фермерские) хозяйства и индивидуальные предприниматели (КФХ и ИП)</w:t>
      </w:r>
    </w:p>
    <w:sectPr w:rsidR="00956C9A" w:rsidRPr="00956C9A" w:rsidSect="00EA7CD3"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CD3" w:rsidRDefault="00EA7CD3" w:rsidP="00EA7CD3">
      <w:pPr>
        <w:spacing w:after="0" w:line="240" w:lineRule="auto"/>
      </w:pPr>
      <w:r>
        <w:separator/>
      </w:r>
    </w:p>
  </w:endnote>
  <w:endnote w:type="continuationSeparator" w:id="0">
    <w:p w:rsidR="00EA7CD3" w:rsidRDefault="00EA7CD3" w:rsidP="00EA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CD3" w:rsidRDefault="00EA7CD3" w:rsidP="00EA7CD3">
      <w:pPr>
        <w:spacing w:after="0" w:line="240" w:lineRule="auto"/>
      </w:pPr>
      <w:r>
        <w:separator/>
      </w:r>
    </w:p>
  </w:footnote>
  <w:footnote w:type="continuationSeparator" w:id="0">
    <w:p w:rsidR="00EA7CD3" w:rsidRDefault="00EA7CD3" w:rsidP="00EA7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D3"/>
    <w:rsid w:val="0007013C"/>
    <w:rsid w:val="000C13FB"/>
    <w:rsid w:val="00112E72"/>
    <w:rsid w:val="001B18D5"/>
    <w:rsid w:val="00230D22"/>
    <w:rsid w:val="002B3AC6"/>
    <w:rsid w:val="002F5F04"/>
    <w:rsid w:val="00343CC0"/>
    <w:rsid w:val="003528AE"/>
    <w:rsid w:val="003B102A"/>
    <w:rsid w:val="003E6F8A"/>
    <w:rsid w:val="004464CE"/>
    <w:rsid w:val="00476221"/>
    <w:rsid w:val="006049AC"/>
    <w:rsid w:val="00614F44"/>
    <w:rsid w:val="006B7B7F"/>
    <w:rsid w:val="0074122B"/>
    <w:rsid w:val="008C2A64"/>
    <w:rsid w:val="00956C9A"/>
    <w:rsid w:val="009D05FF"/>
    <w:rsid w:val="00A1575F"/>
    <w:rsid w:val="00A752CB"/>
    <w:rsid w:val="00A801DE"/>
    <w:rsid w:val="00B73086"/>
    <w:rsid w:val="00B802A1"/>
    <w:rsid w:val="00BC0282"/>
    <w:rsid w:val="00C9051F"/>
    <w:rsid w:val="00CA19B5"/>
    <w:rsid w:val="00CB2775"/>
    <w:rsid w:val="00D30B6F"/>
    <w:rsid w:val="00E17710"/>
    <w:rsid w:val="00E95AF2"/>
    <w:rsid w:val="00EA2AC9"/>
    <w:rsid w:val="00EA7CD3"/>
    <w:rsid w:val="00F06319"/>
    <w:rsid w:val="00F12BF2"/>
    <w:rsid w:val="00F82462"/>
    <w:rsid w:val="00FB5D86"/>
    <w:rsid w:val="00FE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22E7F7-10D0-4903-86D9-668C7D1C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7CD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A7CD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A7CD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C1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3FB"/>
  </w:style>
  <w:style w:type="paragraph" w:styleId="a8">
    <w:name w:val="footer"/>
    <w:basedOn w:val="a"/>
    <w:link w:val="a9"/>
    <w:uiPriority w:val="99"/>
    <w:unhideWhenUsed/>
    <w:rsid w:val="000C1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Скородумова Елена Ивановна</dc:creator>
  <cp:lastModifiedBy>Покотило Анастасия Владимировна</cp:lastModifiedBy>
  <cp:revision>26</cp:revision>
  <cp:lastPrinted>2022-12-20T13:36:00Z</cp:lastPrinted>
  <dcterms:created xsi:type="dcterms:W3CDTF">2022-12-23T05:58:00Z</dcterms:created>
  <dcterms:modified xsi:type="dcterms:W3CDTF">2023-01-23T08:34:00Z</dcterms:modified>
</cp:coreProperties>
</file>